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DB" w:rsidRDefault="008455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55DB" w:rsidRDefault="008455DB">
      <w:pPr>
        <w:pStyle w:val="ConsPlusNormal"/>
        <w:jc w:val="both"/>
        <w:outlineLvl w:val="0"/>
      </w:pPr>
    </w:p>
    <w:p w:rsidR="008455DB" w:rsidRDefault="008455DB">
      <w:pPr>
        <w:pStyle w:val="ConsPlusNormal"/>
        <w:outlineLvl w:val="0"/>
      </w:pPr>
      <w:r>
        <w:t>Зарегистрировано в Минюсте России 20 июля 2007 г. N 9866</w:t>
      </w:r>
    </w:p>
    <w:p w:rsidR="008455DB" w:rsidRDefault="00845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5DB" w:rsidRDefault="008455DB">
      <w:pPr>
        <w:pStyle w:val="ConsPlusNormal"/>
        <w:jc w:val="center"/>
      </w:pPr>
    </w:p>
    <w:p w:rsidR="008455DB" w:rsidRDefault="008455D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455DB" w:rsidRDefault="008455DB">
      <w:pPr>
        <w:pStyle w:val="ConsPlusTitle"/>
        <w:jc w:val="center"/>
      </w:pPr>
      <w:r>
        <w:t>РОССИЙСКОЙ ФЕДЕРАЦИИ</w:t>
      </w:r>
    </w:p>
    <w:p w:rsidR="008455DB" w:rsidRDefault="008455DB">
      <w:pPr>
        <w:pStyle w:val="ConsPlusTitle"/>
        <w:jc w:val="center"/>
      </w:pPr>
    </w:p>
    <w:p w:rsidR="008455DB" w:rsidRDefault="008455DB">
      <w:pPr>
        <w:pStyle w:val="ConsPlusTitle"/>
        <w:jc w:val="center"/>
      </w:pPr>
      <w:r>
        <w:t>ФЕДЕРАЛЬНАЯ СЛУЖБА ПО НАДЗОРУ В СФЕРЕ ЗАЩИТЫ</w:t>
      </w:r>
    </w:p>
    <w:p w:rsidR="008455DB" w:rsidRDefault="008455DB">
      <w:pPr>
        <w:pStyle w:val="ConsPlusTitle"/>
        <w:jc w:val="center"/>
      </w:pPr>
      <w:r>
        <w:t>ПРАВ ПОТРЕБИТЕЛЕЙ И БЛАГОПОЛУЧИЯ ЧЕЛОВЕКА</w:t>
      </w:r>
    </w:p>
    <w:p w:rsidR="008455DB" w:rsidRDefault="008455DB">
      <w:pPr>
        <w:pStyle w:val="ConsPlusTitle"/>
        <w:jc w:val="center"/>
      </w:pPr>
    </w:p>
    <w:p w:rsidR="008455DB" w:rsidRDefault="008455DB">
      <w:pPr>
        <w:pStyle w:val="ConsPlusTitle"/>
        <w:jc w:val="center"/>
      </w:pPr>
      <w:r>
        <w:t>ПРИКАЗ</w:t>
      </w:r>
    </w:p>
    <w:p w:rsidR="008455DB" w:rsidRDefault="008455DB">
      <w:pPr>
        <w:pStyle w:val="ConsPlusTitle"/>
        <w:jc w:val="center"/>
      </w:pPr>
      <w:r>
        <w:t>от 19 июля 2007 г. N 224</w:t>
      </w:r>
    </w:p>
    <w:p w:rsidR="008455DB" w:rsidRDefault="008455DB">
      <w:pPr>
        <w:pStyle w:val="ConsPlusTitle"/>
        <w:jc w:val="center"/>
      </w:pPr>
    </w:p>
    <w:p w:rsidR="008455DB" w:rsidRDefault="008455DB">
      <w:pPr>
        <w:pStyle w:val="ConsPlusTitle"/>
        <w:jc w:val="center"/>
      </w:pPr>
      <w:r>
        <w:t>О САНИТАРНО-ЭПИДЕМИОЛОГИЧЕСКИХ ЭКСПЕРТИЗАХ, ОБСЛЕДОВАНИЯХ,</w:t>
      </w:r>
    </w:p>
    <w:p w:rsidR="008455DB" w:rsidRDefault="008455DB">
      <w:pPr>
        <w:pStyle w:val="ConsPlusTitle"/>
        <w:jc w:val="center"/>
      </w:pPr>
      <w:proofErr w:type="gramStart"/>
      <w:r>
        <w:t>ИССЛЕДОВАНИЯХ</w:t>
      </w:r>
      <w:proofErr w:type="gramEnd"/>
      <w:r>
        <w:t>, ИСПЫТАНИЯХ И ТОКСИКОЛОГИЧЕСКИХ,</w:t>
      </w:r>
    </w:p>
    <w:p w:rsidR="008455DB" w:rsidRDefault="008455DB">
      <w:pPr>
        <w:pStyle w:val="ConsPlusTitle"/>
        <w:jc w:val="center"/>
      </w:pPr>
      <w:r>
        <w:t>ГИГИЕНИЧЕСКИХ И ИНЫХ ВИДАХ ОЦЕНОК</w:t>
      </w:r>
    </w:p>
    <w:p w:rsidR="008455DB" w:rsidRDefault="00845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5DB" w:rsidRDefault="00845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5DB" w:rsidRDefault="00845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Роспотребнадзора от 30.04.2009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55DB" w:rsidRDefault="00845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12.08.2010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04.04.2017 </w:t>
            </w:r>
            <w:hyperlink r:id="rId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8455DB" w:rsidRDefault="00845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0" w:history="1">
              <w:r>
                <w:rPr>
                  <w:color w:val="0000FF"/>
                </w:rPr>
                <w:t>N 1117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2006, N 1, ст. 10; 2006, N 52 (ч. I), ст. 5498; 2007, N 1 (ч. I), ст. 21; 2007, N 1 (ч. I), ст. 29; 2007, N 27, ст. 3213), от 8 августа 2001 г. </w:t>
      </w:r>
      <w:hyperlink r:id="rId12" w:history="1">
        <w:r>
          <w:rPr>
            <w:color w:val="0000FF"/>
          </w:rPr>
          <w:t>N 134-ФЗ</w:t>
        </w:r>
      </w:hyperlink>
      <w:r>
        <w:t xml:space="preserve"> "О защите прав юридических лиц и индивидуальных предпринимателей при проведении государственного надзора (контроля)" (Собрание законодательства Российской Федерации, 2001, N 33 (ч. I), ст. 3436; 2002, N 44, ст. 4297; 2003, N 2, ст. 169; N 40, ст. 3820; 2004, N 35, ст. 3607; 2005, N 19, ст. 1752; N 27, ст. 2719; 2006, N 1, ст. 17; </w:t>
      </w:r>
      <w:proofErr w:type="gramStart"/>
      <w:r>
        <w:t xml:space="preserve">2007, N 1 (ч. I), ст. 29),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 июня 2004 года N 322 (Собрание законодательства Российской Федерации, 2004, N 28, ст. 2899; 2006, N 22, ст. 2337; 2006, N 52 (ч. III), ст. 5587);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15.09.2005 N 569 "О </w:t>
      </w:r>
      <w:proofErr w:type="gramStart"/>
      <w:r>
        <w:t>положении</w:t>
      </w:r>
      <w:proofErr w:type="gramEnd"/>
      <w:r>
        <w:t xml:space="preserve"> об осуществлении государственного санитарно-эпидемиологического надзора" (Собрание законодательства Российской Федерации, 2005, N 39, ст. 3953), в целях обеспечения санитарно-эпидемиологического благополучия населения, защиты прав потребителей, упорядочения проведения санитарно-эпидемиологических экспертиз приказываю: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1. Утвердить: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1.1. </w:t>
      </w:r>
      <w:hyperlink w:anchor="P48" w:history="1">
        <w:r>
          <w:rPr>
            <w:color w:val="0000FF"/>
          </w:rPr>
          <w:t>Порядок</w:t>
        </w:r>
      </w:hyperlink>
      <w:r>
        <w:t xml:space="preserve">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 (приложение N 1).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1.2. </w:t>
      </w:r>
      <w:hyperlink w:anchor="P142" w:history="1">
        <w:r>
          <w:rPr>
            <w:color w:val="0000FF"/>
          </w:rPr>
          <w:t>Порядок</w:t>
        </w:r>
      </w:hyperlink>
      <w:r>
        <w:t xml:space="preserve"> выдачи санитарно-эпидемиологических заключений (приложение N 2).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1.3. </w:t>
      </w:r>
      <w:hyperlink w:anchor="P240" w:history="1">
        <w:r>
          <w:rPr>
            <w:color w:val="0000FF"/>
          </w:rPr>
          <w:t>Положение</w:t>
        </w:r>
      </w:hyperlink>
      <w:r>
        <w:t xml:space="preserve"> о реестре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(приложение N 3).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lastRenderedPageBreak/>
        <w:t>2. Поручить: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2.1. ФБУЗ "Информационно-методический центр" Роспотребнадзора:</w:t>
      </w:r>
    </w:p>
    <w:p w:rsidR="008455DB" w:rsidRDefault="008455D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Роспотребнадзора от 22.07.2016 N 813)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2.1.1.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Роспотребнадзора от 22.07.2016 N 813.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2.1.2. Ведение реестра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2.1.3. Организацию изготовления, распространение для нужд Федеральной службы по надзору в сфере защиты прав потребителей и благополучия человека и ее территориальных органов бланков свидетельств о государственной регистрации, санитарно-эпидемиологических заключений, имеющих установленные степени защиты.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21.11.2005 N 776 "О санитарно-эпидемиологической экспертизе видов деятельности (работ, услуг), продукции, проектной документации" (зарегистрирован Минюстом России 07.12.2005 N 7245).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Н.В. Шестопалова.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jc w:val="right"/>
      </w:pPr>
      <w:r>
        <w:t>Руководитель</w:t>
      </w:r>
    </w:p>
    <w:p w:rsidR="008455DB" w:rsidRDefault="008455DB">
      <w:pPr>
        <w:pStyle w:val="ConsPlusNormal"/>
        <w:jc w:val="right"/>
      </w:pPr>
      <w:r>
        <w:t>Г.Г.ОНИЩЕНКО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jc w:val="right"/>
        <w:outlineLvl w:val="0"/>
      </w:pPr>
      <w:r>
        <w:t>Приложение N 1</w:t>
      </w:r>
    </w:p>
    <w:p w:rsidR="008455DB" w:rsidRDefault="008455DB">
      <w:pPr>
        <w:pStyle w:val="ConsPlusNormal"/>
        <w:jc w:val="right"/>
      </w:pPr>
    </w:p>
    <w:p w:rsidR="008455DB" w:rsidRDefault="008455DB">
      <w:pPr>
        <w:pStyle w:val="ConsPlusNormal"/>
        <w:jc w:val="right"/>
      </w:pPr>
      <w:r>
        <w:t>Утвержден</w:t>
      </w:r>
    </w:p>
    <w:p w:rsidR="008455DB" w:rsidRDefault="008455DB">
      <w:pPr>
        <w:pStyle w:val="ConsPlusNormal"/>
        <w:jc w:val="right"/>
      </w:pPr>
      <w:r>
        <w:t>Приказом Роспотребнадзора</w:t>
      </w:r>
    </w:p>
    <w:p w:rsidR="008455DB" w:rsidRDefault="008455DB">
      <w:pPr>
        <w:pStyle w:val="ConsPlusNormal"/>
        <w:jc w:val="right"/>
      </w:pPr>
      <w:r>
        <w:t>от 19.07.2007 N 224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Title"/>
        <w:jc w:val="center"/>
      </w:pPr>
      <w:bookmarkStart w:id="0" w:name="P48"/>
      <w:bookmarkEnd w:id="0"/>
      <w:r>
        <w:t>ПОРЯДОК</w:t>
      </w:r>
    </w:p>
    <w:p w:rsidR="008455DB" w:rsidRDefault="008455DB">
      <w:pPr>
        <w:pStyle w:val="ConsPlusTitle"/>
        <w:jc w:val="center"/>
      </w:pPr>
      <w:r>
        <w:t xml:space="preserve">ОРГАНИЗАЦИИ И ПРОВЕДЕНИЯ </w:t>
      </w:r>
      <w:proofErr w:type="gramStart"/>
      <w:r>
        <w:t>САНИТАРНО-ЭПИДЕМИОЛОГИЧЕСКИХ</w:t>
      </w:r>
      <w:proofErr w:type="gramEnd"/>
    </w:p>
    <w:p w:rsidR="008455DB" w:rsidRDefault="008455DB">
      <w:pPr>
        <w:pStyle w:val="ConsPlusTitle"/>
        <w:jc w:val="center"/>
      </w:pPr>
      <w:r>
        <w:t>ЭКСПЕРТИЗ, ОБСЛЕДОВАНИЙ, ИССЛЕДОВАНИЙ, ИСПЫТАНИЙ</w:t>
      </w:r>
    </w:p>
    <w:p w:rsidR="008455DB" w:rsidRDefault="008455DB">
      <w:pPr>
        <w:pStyle w:val="ConsPlusTitle"/>
        <w:jc w:val="center"/>
      </w:pPr>
      <w:r>
        <w:t>И ТОКСИКОЛОГИЧЕСКИХ, ГИГИЕНИЧЕСКИХ И ИНЫХ ВИДОВ ОЦЕНОК</w:t>
      </w:r>
    </w:p>
    <w:p w:rsidR="008455DB" w:rsidRDefault="00845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5DB" w:rsidRDefault="00845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5DB" w:rsidRDefault="00845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Роспотребнадзора от 01.12.2017 N 1117)</w:t>
            </w:r>
          </w:p>
        </w:tc>
      </w:tr>
    </w:tbl>
    <w:p w:rsidR="008455DB" w:rsidRDefault="008455DB">
      <w:pPr>
        <w:pStyle w:val="ConsPlusNormal"/>
        <w:jc w:val="center"/>
      </w:pPr>
    </w:p>
    <w:p w:rsidR="008455DB" w:rsidRDefault="008455DB">
      <w:pPr>
        <w:pStyle w:val="ConsPlusTitle"/>
        <w:jc w:val="center"/>
        <w:outlineLvl w:val="1"/>
      </w:pPr>
      <w:r>
        <w:t>I. Общие положения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  <w:r>
        <w:t>1. Настоящий Порядок устанавливает требования к организации и проведению санитарно-эпидемиологических экспертиз, обследований, исследований, испытаний и токсикологических, гигиенических и иных видов оценок проектной документации, объектов хозяйственной и иной деятельности, продукции, видов деятельности (работ, услуг).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2. В Порядке используются следующие термины и определения:</w:t>
      </w:r>
    </w:p>
    <w:p w:rsidR="008455DB" w:rsidRDefault="008455DB">
      <w:pPr>
        <w:pStyle w:val="ConsPlusNormal"/>
        <w:spacing w:before="220"/>
        <w:ind w:firstLine="540"/>
        <w:jc w:val="both"/>
      </w:pPr>
      <w:proofErr w:type="gramStart"/>
      <w:r>
        <w:lastRenderedPageBreak/>
        <w:t>Санитарно-эпидемиологическая экспертиза - деятельность Федеральной службы по надзору в сфере защиты прав потребителей и благополучия человека, ее территориальных органов, структурных подразделений и федеральных государственных учреждений федеральных органов исполнительной власти, осуществляющих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</w:t>
      </w:r>
      <w:proofErr w:type="gramEnd"/>
      <w:r>
        <w:t xml:space="preserve"> </w:t>
      </w:r>
      <w:proofErr w:type="gramStart"/>
      <w:r>
        <w:t xml:space="preserve">промышленности (далее - органов и учреждений, осуществляющих государственный санитарно-эпидемиологический надзор), федеральных государственных учреждений здравоохранения - центров гигиены и эпидемиологии, а также других организаций, аккредитованных в установленном порядке,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 </w:t>
      </w:r>
      <w:hyperlink r:id="rId19" w:history="1">
        <w:r>
          <w:rPr>
            <w:color w:val="0000FF"/>
          </w:rPr>
          <w:t>статьями 12</w:t>
        </w:r>
      </w:hyperlink>
      <w:r>
        <w:t xml:space="preserve">, </w:t>
      </w:r>
      <w:hyperlink r:id="rId20" w:history="1">
        <w:r>
          <w:rPr>
            <w:color w:val="0000FF"/>
          </w:rPr>
          <w:t>13</w:t>
        </w:r>
      </w:hyperlink>
      <w:r>
        <w:t xml:space="preserve">, </w:t>
      </w:r>
      <w:hyperlink r:id="rId21" w:history="1">
        <w:r>
          <w:rPr>
            <w:color w:val="0000FF"/>
          </w:rPr>
          <w:t>15</w:t>
        </w:r>
      </w:hyperlink>
      <w:r>
        <w:t xml:space="preserve"> - </w:t>
      </w:r>
      <w:hyperlink r:id="rId22" w:history="1">
        <w:r>
          <w:rPr>
            <w:color w:val="0000FF"/>
          </w:rPr>
          <w:t>28</w:t>
        </w:r>
      </w:hyperlink>
      <w:r>
        <w:t xml:space="preserve">, </w:t>
      </w:r>
      <w:hyperlink r:id="rId23" w:history="1">
        <w:r>
          <w:rPr>
            <w:color w:val="0000FF"/>
          </w:rPr>
          <w:t>40</w:t>
        </w:r>
      </w:hyperlink>
      <w:r>
        <w:t xml:space="preserve"> и </w:t>
      </w:r>
      <w:hyperlink r:id="rId24" w:history="1">
        <w:r>
          <w:rPr>
            <w:color w:val="0000FF"/>
          </w:rPr>
          <w:t>41</w:t>
        </w:r>
      </w:hyperlink>
      <w:r>
        <w:t xml:space="preserve"> Федерального закона от 30.03.1999 N 52-ФЗ "О санитарно-эпидемиологическом благополучии населения</w:t>
      </w:r>
      <w:proofErr w:type="gramEnd"/>
      <w:r>
        <w:t>", техническим регламентам, государственным санитарно-эпидемиологическим правилам и нормативам;</w:t>
      </w:r>
    </w:p>
    <w:p w:rsidR="008455DB" w:rsidRDefault="008455DB">
      <w:pPr>
        <w:pStyle w:val="ConsPlusNormal"/>
        <w:spacing w:before="220"/>
        <w:ind w:firstLine="540"/>
        <w:jc w:val="both"/>
      </w:pPr>
      <w:proofErr w:type="gramStart"/>
      <w:r>
        <w:t>Санитарно-эпидемиологическое обследование - деятельность органов и учреждений, уполномоченных осуществлять государственный санитарно-эпидемиологический надзор, федеральных государственных учреждений здравоохранения - центров гигиены и эпидемиологии, других организаций, аккредитованных в установленном порядке,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</w:r>
      <w:proofErr w:type="gramEnd"/>
    </w:p>
    <w:p w:rsidR="008455DB" w:rsidRDefault="008455DB">
      <w:pPr>
        <w:pStyle w:val="ConsPlusNormal"/>
        <w:spacing w:before="220"/>
        <w:ind w:firstLine="540"/>
        <w:jc w:val="both"/>
      </w:pPr>
      <w:proofErr w:type="gramStart"/>
      <w:r>
        <w:t>Санитарно-эпидемиологическое исследование - деятельность федеральных государственных учреждений здравоохранения - центров гигиены и эпидемиологии, а также других организаций, аккредитованных в установленном порядке, по определению свойств исследуемого объекта, его качественных и количественных характеристик, а также по установлению причинно-следственных связей между факторами среды обитания и здоровьем населения с использованием утвержденных методов, методик выполнения измерений и типов средств измерений;</w:t>
      </w:r>
      <w:proofErr w:type="gramEnd"/>
    </w:p>
    <w:p w:rsidR="008455DB" w:rsidRDefault="008455DB">
      <w:pPr>
        <w:pStyle w:val="ConsPlusNormal"/>
        <w:spacing w:before="220"/>
        <w:ind w:firstLine="540"/>
        <w:jc w:val="both"/>
      </w:pPr>
      <w:r>
        <w:t>Санитарно-эпидемиологическое испытание - установление соответствия (несоответствия) характеристик испытываемого объекта требованиям технических регламентов, государственных санитарно-эпидемиологических правил и нормативов федеральными государственными учреждениями здравоохранения - центрами гигиены и эпидемиологии, другими организациями, аккредитованными в установленном порядке;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Санитарно-эпидемиологическая оценка - действия органов и учреждений, уполномоченных осуществлять государственный санитарно-эпидемиологический надзор, федеральных государственных учреждений здравоохранения - центров гигиены и эпидемиологии, других организаций, аккредитованных в установленном порядке,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Санитарно-эпидемиологическое заключение - документ, удостоверяющий соответствие (несоответствие) государственным санитарно-эпидемиологическим правилам и нормативам факторов среды обитания, хозяйственной и иной деятельности, продукции, работ и услуг, а также проектов нормативных актов, эксплуатационной документации;</w:t>
      </w:r>
    </w:p>
    <w:p w:rsidR="008455DB" w:rsidRDefault="008455DB">
      <w:pPr>
        <w:pStyle w:val="ConsPlusNormal"/>
        <w:spacing w:before="220"/>
        <w:ind w:firstLine="540"/>
        <w:jc w:val="both"/>
      </w:pPr>
      <w:proofErr w:type="gramStart"/>
      <w:r>
        <w:t xml:space="preserve">Экспертное заключение - документ, выдаваемый федеральными государственными учреждениями здравоохранения - центрами гигиены и эпидемиологии, другими аккредитованными в установленном порядке организациями, экспертами, подтверждающий проведение санитарно-эпидемиологической экспертизы, обследования, исследования, испытания </w:t>
      </w:r>
      <w:r>
        <w:lastRenderedPageBreak/>
        <w:t>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нормативами, с использованием методов и методик, утвержденных в установленном порядке, и содержащий обоснованные заключения о соответствии (несоответствии) предмета</w:t>
      </w:r>
      <w:proofErr w:type="gramEnd"/>
      <w:r>
        <w:t xml:space="preserve"> санитарно-эпидемиологической экспертизы, обследования, исследования, испытания и токсикологических, гигиенических и иных видов оценок государственным санитарно-эпидемиологическим правилам и нормативам, техническим регламентам.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Протокол исследования, испытания - документ, удостоверяющий факт проведения исследования, испытания, содержащий порядок их проведения и полученные результаты.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Метод исследований (испытаний) и измерений - правила применения определенных принципов и средств исследований, испытаний и измерений.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Методика исследований (испытаний) и измерений - организационно-методический документ, включающий метод исследований, испытаний и измерений, средства и условия испытаний, отбор проб, алгоритмы выполнения операций по определению одной или нескольких взаимосвязанных характеристик свойств объекта, формы представления данных и оценивания точности, достоверности результатов, требования техники безопасности и охраны окружающей среды.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3. Для санитарно-эпидемиологической экспертизы могут привлекаться научно-исследовательские и иные </w:t>
      </w:r>
      <w:hyperlink r:id="rId25" w:history="1">
        <w:r>
          <w:rPr>
            <w:color w:val="0000FF"/>
          </w:rPr>
          <w:t>организации</w:t>
        </w:r>
      </w:hyperlink>
      <w:r>
        <w:t>, аккредитованные в установленном порядке.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Title"/>
        <w:jc w:val="center"/>
        <w:outlineLvl w:val="1"/>
      </w:pPr>
      <w:r>
        <w:t xml:space="preserve">II. Порядок проведения </w:t>
      </w:r>
      <w:proofErr w:type="gramStart"/>
      <w:r>
        <w:t>санитарно-эпидемиологических</w:t>
      </w:r>
      <w:proofErr w:type="gramEnd"/>
    </w:p>
    <w:p w:rsidR="008455DB" w:rsidRDefault="008455DB">
      <w:pPr>
        <w:pStyle w:val="ConsPlusTitle"/>
        <w:jc w:val="center"/>
      </w:pPr>
      <w:r>
        <w:t>экспертиз, обследований, исследований, испытаний</w:t>
      </w:r>
    </w:p>
    <w:p w:rsidR="008455DB" w:rsidRDefault="008455DB">
      <w:pPr>
        <w:pStyle w:val="ConsPlusTitle"/>
        <w:jc w:val="center"/>
      </w:pPr>
      <w:r>
        <w:t>и токсикологических, гигиенических и иных видов оценок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  <w:bookmarkStart w:id="1" w:name="P75"/>
      <w:bookmarkEnd w:id="1"/>
      <w:r>
        <w:t>4. Основаниями для проведения санитарно-эпидемиологических экспертиз, обследований, исследований, испытаний и токсикологических, гигиенических и иных видов оценок могут быть: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- предписания главных государственных санитарных врачей или их заместителей, выдаваемые на основании </w:t>
      </w:r>
      <w:hyperlink r:id="rId26" w:history="1">
        <w:r>
          <w:rPr>
            <w:color w:val="0000FF"/>
          </w:rPr>
          <w:t>подпункта 4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- определения, вынесенные должностными лицами в соответствии с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заявления граждан, индивидуальных предпринимателей, юридических лиц о проведении санитарно-эпидемиологических экспертиз.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5. Санитарно-эпидемиологические экспертизы, обследования, исследования, испытания и токсикологические, гигиенические и иные виды оценок в целях государственного санитарно-эпидемиологического надзора, лицензирования, социально-гигиенического мониторинга, - проводятся без взимания платы на основании предписаний и определений, указанных в </w:t>
      </w:r>
      <w:hyperlink w:anchor="P75" w:history="1">
        <w:r>
          <w:rPr>
            <w:color w:val="0000FF"/>
          </w:rPr>
          <w:t>п. 4</w:t>
        </w:r>
      </w:hyperlink>
      <w:r>
        <w:t xml:space="preserve"> настоящего Порядка.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В иных случаях санитарно-эпидемиологические экспертизы, обследования, исследования, испытания и токсикологические, гигиенические и иные виды оценок могут проводиться по заявлениям граждан, индивидуальных предпринимателей, юридических лиц, органов государственной власти о проведении санитарно-эпидемиологических экспертиз на договорной основе.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6. Срок проведения санитарно-эпидемиологических экспертиз по заявлению гражданина, индивидуального предпринимателя, юридического лица определяется в зависимости от вида и объема исследований конкретного вида продукции, вида деятельности, работ, услуг и не может </w:t>
      </w:r>
      <w:r>
        <w:lastRenderedPageBreak/>
        <w:t>превышать двух месяцев.</w:t>
      </w:r>
    </w:p>
    <w:p w:rsidR="008455DB" w:rsidRDefault="008455DB">
      <w:pPr>
        <w:pStyle w:val="ConsPlusNormal"/>
        <w:spacing w:before="220"/>
        <w:ind w:firstLine="540"/>
        <w:jc w:val="both"/>
      </w:pPr>
      <w:proofErr w:type="gramStart"/>
      <w:r>
        <w:t xml:space="preserve">Срок проведения санитарно-эпидемиологической экспертизы соответствия размещения объектов, указанных в </w:t>
      </w:r>
      <w:hyperlink r:id="rId28" w:history="1">
        <w:r>
          <w:rPr>
            <w:color w:val="0000FF"/>
          </w:rPr>
          <w:t>части 3 статьи 4</w:t>
        </w:r>
      </w:hyperlink>
      <w:r>
        <w:t xml:space="preserve">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&lt;1&gt; (далее - Федеральный закон N 135-ФЗ, Объект) требованиям законодательства в области обеспечения санитарно-эпидемиологического благополучия населения не может превышать 20 дней.</w:t>
      </w:r>
      <w:proofErr w:type="gramEnd"/>
    </w:p>
    <w:p w:rsidR="008455DB" w:rsidRDefault="008455D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Роспотребнадзора от 01.12.2017 N 1117)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2017, N 27, ст. 3932.</w:t>
      </w:r>
    </w:p>
    <w:p w:rsidR="008455DB" w:rsidRDefault="008455DB">
      <w:pPr>
        <w:pStyle w:val="ConsPlusNormal"/>
        <w:jc w:val="both"/>
      </w:pPr>
      <w:r>
        <w:t xml:space="preserve">(сноска введена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Роспотребнадзора от 01.12.2017 N 1117)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  <w:r>
        <w:t>7. При проведении санитарно-эпидемиологических экспертиз, обследований, исследований, испытаний и токсикологических, гигиенических и иных видов оценок необходимо руководствоваться техническими регламентами, государственными санитарно-эпидемиологическими правилами и нормативами и использовать методы, методики выполнения измерений и типы средств измерений, утвержденные в установленном порядке.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8. Результаты санитарно-эпидемиологических экспертиз, обследований, исследований, испытаний и токсикологических, гигиенических и иных видов оценок оформляются в виде экспертного заключения, акта обследования, протокола исследований (испытаний).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9. Санитарно-эпидемиологическая экспертиза включает: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проведение экспертизы представленных документов;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проведение лабораторных и инструментальных исследований и испытаний;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обследование объекта (при санитарно-эпидемиологической экспертизе объектов).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10. Для проведения санитарно-эпидемиологической экспертизы продукции представляются следующие документы: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Для отечественной продукции: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нормативные и/или технические документы (технические условия, технологические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предполагается изготавливать продукцию;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санитарно-эпидемиологическое заключение о соответствии технических документов требованиям государственных санитарно-эпидемиологических правил и нормативов (при наличии);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санитарно-эпидемиологическое заключение о соответствии условий производства требованиям государственных санитарно-эпидемиологических правил и нормативов (в случаях, предусмотренных законодательством в области обеспечения санитарно-эпидемиологического благополучия населения);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протоколы исследований (испытаний) продукции (при их наличии);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lastRenderedPageBreak/>
        <w:t>- образцы продукции, необходимые для санитарно-эпидемиологической экспертизы;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потребительская (или тарная) этикетка или их макеты;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акт отбора образцов продукции, поступившей на санитарно-эпидемиологическую экспертизу;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Для импортной продукции: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документы организации-изготовителя, по которым осуществляется изготовление импортной продукции;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документы, выданные уполномоченными органами страны происхождения продукции, подтверждающие ее безопасность для человека;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протоколы испытаний (исследований) продукции (при их наличии);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образцы продукции в количестве, необходимом для санитарно-эпидемиологической экспертизы;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акт отбора образцов продукции, поступившей на санитарно-эпидемиологическую экспертизу;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потребительская (или тарная) этикетка или их макеты;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техническое описание продукции с указанием условий применения (использования), другие нормативные и технические документы о составе и условиях применения;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контракт (договор) или сведения о контракте (договоре) на поставку продукции (при необходимости).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11. Документы на иностранных языках, предоставляемые для цели проведения санитарно-эпидемиологической экспертизы, должны быть переведены на русский язык, копии документов и их переводы должны быть заверены в установленном порядке.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12. Для проведения санитарно-эпидемиологической экспертизы проектной документации представляются заявление и проектная документация с ее обоснованием.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12.1. В целях выдачи санитарно-эпидемиологического заключения о соответствии (не соответствии) размещения Объекта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1) заявление с указанием кадастрового номера земельного участка, на котором предусматривается размещение Объекта (при наличии), и сведений о функциональном назначении Объекта с указанием его основных технико-экономических параметров - предельной высоты, площади застройки (для объектов социального и жилищного назначения), типов водоснабжения и водоотведения, класса опасности &lt;2&gt; (при наличии);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31" w:history="1">
        <w:r>
          <w:rPr>
            <w:color w:val="0000FF"/>
          </w:rPr>
          <w:t>санитарными правилами</w:t>
        </w:r>
      </w:hyperlink>
      <w:r>
        <w:t xml:space="preserve"> СанПиН 2.2.1/2.1.1.1200-03 "Санитарно-защитные зоны и санитарная классификация предприятий, сооружений и иных объектов", утвержденными постановлением Главного государственного санитарного врача Российской Федерации от 25.09.2007 N 74, зарегистрированным Минюстом России 25.01.2008, регистрационный номер 10995, с изменениями, внесенными постановлениями Главного </w:t>
      </w:r>
      <w:r>
        <w:lastRenderedPageBreak/>
        <w:t xml:space="preserve">государственного санитарного врача Российской Федерации от 10.04.2008 N 25 (зарегистрировано Минюстом России 07.05.2008, регистрационный N 11637); от 06.10.2009 N 61 (зарегистрировано Минюстом России 27.10.2009, </w:t>
      </w:r>
      <w:proofErr w:type="gramStart"/>
      <w:r>
        <w:t>регистрационный</w:t>
      </w:r>
      <w:proofErr w:type="gramEnd"/>
      <w:r>
        <w:t xml:space="preserve"> N 15115); от 09.09.2010 N 122 (зарегистрировано Минюстом России 12.10.2010, регистрационный N 18699); от 25.04.2014 N 31 (зарегистрировано Минюстом России 20.05.2014, регистрационный N 32330).</w:t>
      </w:r>
    </w:p>
    <w:p w:rsidR="008455DB" w:rsidRDefault="008455DB">
      <w:pPr>
        <w:pStyle w:val="ConsPlusNormal"/>
        <w:jc w:val="both"/>
      </w:pPr>
    </w:p>
    <w:p w:rsidR="008455DB" w:rsidRDefault="008455DB">
      <w:pPr>
        <w:pStyle w:val="ConsPlusNormal"/>
        <w:ind w:firstLine="540"/>
        <w:jc w:val="both"/>
      </w:pPr>
      <w:r>
        <w:t xml:space="preserve">2) 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территории и проект межевания территории, на которой размещается Объект), с информацией о расположении данного земельного участка (территории) в пределах границ, предусмотренных </w:t>
      </w:r>
      <w:hyperlink r:id="rId32" w:history="1">
        <w:r>
          <w:rPr>
            <w:color w:val="0000FF"/>
          </w:rPr>
          <w:t>частями 1</w:t>
        </w:r>
      </w:hyperlink>
      <w:r>
        <w:t xml:space="preserve"> или </w:t>
      </w:r>
      <w:hyperlink r:id="rId33" w:history="1">
        <w:r>
          <w:rPr>
            <w:color w:val="0000FF"/>
          </w:rPr>
          <w:t>2 статьи 4</w:t>
        </w:r>
      </w:hyperlink>
      <w:r>
        <w:t xml:space="preserve"> Федерального закона N 135-ФЗ;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3)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В случае если санитарно-защитная зона аэродрома не установлена либо санитарно-защитная зона аэродрома установлена, но земельный участок, на котором предусматривается размещение Объекта, не входит в границы данной зоны, к экспертному заключению прилагаются протоколы исследований (испытаний) качества атмосферного воздуха, уровней шума и электромагнитного излучения, выполненных аккредитованной организацией.</w:t>
      </w:r>
    </w:p>
    <w:p w:rsidR="008455DB" w:rsidRDefault="008455DB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Роспотребнадзора от 01.12.2017 N 1117)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13. Для проведения санитарно-эпидемиологической экспертизы видов деятельности (работ, услуг) представляются заявление о проведении санитарно-эпидемиологической экспертизы или иные основания, указанные в </w:t>
      </w:r>
      <w:hyperlink w:anchor="P75" w:history="1">
        <w:r>
          <w:rPr>
            <w:color w:val="0000FF"/>
          </w:rPr>
          <w:t>п. 4</w:t>
        </w:r>
      </w:hyperlink>
      <w:r>
        <w:t xml:space="preserve"> настоящего Порядка, правоустанавливающие документы или их копии.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14. Действия (бездействие) должностных лиц при оформлении санитарно-эпидемиологических заключений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Жалобы относительно санитарно-эпидемиологических экспертиз, обследований, исследований, испытаний и токсикологических, гигиенических и иных видов оценок разрешаются в порядке, установленном законодательством Российской Федерации.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jc w:val="right"/>
        <w:outlineLvl w:val="0"/>
      </w:pPr>
      <w:r>
        <w:t>Приложение N 2</w:t>
      </w:r>
    </w:p>
    <w:p w:rsidR="008455DB" w:rsidRDefault="008455DB">
      <w:pPr>
        <w:pStyle w:val="ConsPlusNormal"/>
        <w:jc w:val="right"/>
      </w:pPr>
    </w:p>
    <w:p w:rsidR="008455DB" w:rsidRDefault="008455DB">
      <w:pPr>
        <w:pStyle w:val="ConsPlusNormal"/>
        <w:jc w:val="right"/>
      </w:pPr>
      <w:r>
        <w:t>Утвержден</w:t>
      </w:r>
    </w:p>
    <w:p w:rsidR="008455DB" w:rsidRDefault="008455DB">
      <w:pPr>
        <w:pStyle w:val="ConsPlusNormal"/>
        <w:jc w:val="right"/>
      </w:pPr>
      <w:r>
        <w:t>Приказом Роспотребнадзора</w:t>
      </w:r>
    </w:p>
    <w:p w:rsidR="008455DB" w:rsidRDefault="008455DB">
      <w:pPr>
        <w:pStyle w:val="ConsPlusNormal"/>
        <w:jc w:val="right"/>
      </w:pPr>
      <w:r>
        <w:t>от 19.07.2007 N 224</w:t>
      </w:r>
    </w:p>
    <w:p w:rsidR="008455DB" w:rsidRDefault="008455D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выдачи санитарно-эпидемиологических заключений см. также </w:t>
            </w:r>
            <w:hyperlink r:id="rId3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Роспотребнадзора от 29.06.2010 N 01/9646-0-32.</w:t>
            </w:r>
          </w:p>
        </w:tc>
      </w:tr>
    </w:tbl>
    <w:p w:rsidR="008455DB" w:rsidRDefault="00845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отнесения товаров, поступающих на таможенную территорию, к товарам, указанным в разделах II и III Единого перечня, см. письма ФТС РФ от 01.12.2010 </w:t>
            </w:r>
            <w:hyperlink r:id="rId36" w:history="1">
              <w:r>
                <w:rPr>
                  <w:color w:val="0000FF"/>
                </w:rPr>
                <w:t>N 14-</w:t>
              </w:r>
              <w:r>
                <w:rPr>
                  <w:color w:val="0000FF"/>
                </w:rPr>
                <w:lastRenderedPageBreak/>
                <w:t>82/58481</w:t>
              </w:r>
            </w:hyperlink>
            <w:r>
              <w:rPr>
                <w:color w:val="392C69"/>
              </w:rPr>
              <w:t xml:space="preserve">, Роспотребнадзора </w:t>
            </w:r>
            <w:hyperlink r:id="rId37" w:history="1">
              <w:r>
                <w:rPr>
                  <w:color w:val="0000FF"/>
                </w:rPr>
                <w:t>N 01/11144-10-32</w:t>
              </w:r>
            </w:hyperlink>
            <w:r>
              <w:rPr>
                <w:color w:val="392C69"/>
              </w:rPr>
              <w:t>, ФТС РФ N 01-11/36775 от 27.07.2010.</w:t>
            </w:r>
          </w:p>
        </w:tc>
      </w:tr>
    </w:tbl>
    <w:p w:rsidR="008455DB" w:rsidRDefault="008455DB">
      <w:pPr>
        <w:pStyle w:val="ConsPlusTitle"/>
        <w:spacing w:before="280"/>
        <w:jc w:val="center"/>
      </w:pPr>
      <w:bookmarkStart w:id="2" w:name="P142"/>
      <w:bookmarkEnd w:id="2"/>
      <w:r>
        <w:lastRenderedPageBreak/>
        <w:t>ПОРЯДОК</w:t>
      </w:r>
    </w:p>
    <w:p w:rsidR="008455DB" w:rsidRDefault="008455DB">
      <w:pPr>
        <w:pStyle w:val="ConsPlusTitle"/>
        <w:jc w:val="center"/>
      </w:pPr>
      <w:r>
        <w:t>ВЫДАЧИ САНИТАРНО-ЭПИДЕМИОЛОГИЧЕСКИХ ЗАКЛЮЧЕНИЙ</w:t>
      </w:r>
    </w:p>
    <w:p w:rsidR="008455DB" w:rsidRDefault="00845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5DB" w:rsidRDefault="00845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5DB" w:rsidRDefault="00845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Роспотребнадзора от 30.04.2009 </w:t>
            </w:r>
            <w:hyperlink r:id="rId3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55DB" w:rsidRDefault="00845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12.08.2010 </w:t>
            </w:r>
            <w:hyperlink r:id="rId3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04.04.2017 </w:t>
            </w:r>
            <w:hyperlink r:id="rId4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01.12.2017 </w:t>
            </w:r>
            <w:hyperlink r:id="rId41" w:history="1">
              <w:r>
                <w:rPr>
                  <w:color w:val="0000FF"/>
                </w:rPr>
                <w:t>N 1117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  <w:bookmarkStart w:id="3" w:name="P148"/>
      <w:bookmarkEnd w:id="3"/>
      <w:r>
        <w:t>1. Санитарно-эпидемиологические заключения выдаются на следующую продукцию: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1) пищевые продукты (продукты в натуральном или переработанном виде, употребляемые человеком в пищу, алкогольная продукция (в том числе пиво), безалкогольные напитки, жевательная резинка, а также продовольственное сырье, пищевые продукты, полученные из генетически модифицированных источников), за исключением подлежащих государственной регистрации Роспотребнадзором;</w:t>
      </w:r>
    </w:p>
    <w:p w:rsidR="008455DB" w:rsidRDefault="008455DB">
      <w:pPr>
        <w:pStyle w:val="ConsPlusNormal"/>
        <w:spacing w:before="220"/>
        <w:ind w:firstLine="540"/>
        <w:jc w:val="both"/>
      </w:pPr>
      <w:proofErr w:type="gramStart"/>
      <w:r>
        <w:t>2) товары для детей: игры и игрушки, постельное белье, одежда, обувь, учебные пособия, мебель, коляски, сумки (ранцы, рюкзаки, портфели и т.п.), искусственные полимерные и синтетические материалы для изготовления товаров детского ассортимента;</w:t>
      </w:r>
      <w:proofErr w:type="gramEnd"/>
    </w:p>
    <w:p w:rsidR="008455DB" w:rsidRDefault="008455DB">
      <w:pPr>
        <w:pStyle w:val="ConsPlusNormal"/>
        <w:spacing w:before="220"/>
        <w:ind w:firstLine="540"/>
        <w:jc w:val="both"/>
      </w:pPr>
      <w:r>
        <w:t>3) материалы, оборудование, вещества, устройства, применяемые в сфере хозяйственно-питьевого водоснабжении и при очистке сточных вод, в плавательных бассейнах, за исключением материалов, веществ, подлежащих государственной регистрации Роспотребнадзором;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4) парфюмерно-косметические средства, средства гигиены полости рта, за исключением подлежащих государственной регистрации Роспотребнадзором;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5) химическая и нефтехимическая продукция производственного назначения, товары бытовой химии, за исключением подлежащих государственной регистрации Роспотребнадзором;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6) полимерные и синтетические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7)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8)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9) изделия из натурального сырья, подвергающегося в процессе производства обработке (окраске, пропитке и т.д.);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10) материалы для изделий (изделия), контактирующих с кожей человека, одежда, обувь;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11) продукция, изделия, являющиеся источником ионизирующего излучения, в том числе генерирующего, а также изделия и товары, содержащие радиоактивные вещества;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12)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</w:t>
      </w:r>
      <w:r>
        <w:lastRenderedPageBreak/>
        <w:t>для повторной переработки и использования в народном хозяйстве, лом черных и цветных металлов (металлолом);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13) сигареты и табачное сырье;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14) средства индивидуальной защиты;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15) пестициды и агрохимикаты;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16) материалы, изделия и оборудование, контактирующие с пищевыми продуктами;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17) оборудование, материалы для воздухоподготовки, воздухоочистки и фильтрации;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18) антигололедные реагенты.</w:t>
      </w:r>
    </w:p>
    <w:p w:rsidR="008455DB" w:rsidRDefault="008455DB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2. Исключительно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заместителями руководителя Федеральной службы по надзору в сфере защиты прав потребителей и благополучия человека - заместителями главного государственного врача Российской Федерации осуществляется выдача санитарно-эпидемиологических заключений на следующую продукцию: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1) травяные чаи, сырье для производства продуктов детского питания, включая лекарственное растительное сырье, пищевые волокна; энергетические напитки (безалкогольные, слабоалкогольные), растительные экстракты для использования в пищевой промышленности;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2) учебные издания для общего и начального профессионального образования с грифом Министерства образования и науки Российской Федерации;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3) реагенты, используемые для подготовки питьевой воды, за исключением подлежащих государственной регистрации Роспотребнадзором;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4) бытовые устройства, предназначенные для доочистки питьевой воды;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5) материалы для изготовления вентиляционных систем, ионизаторы;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6) медицинская техника, инструменты и гигиенические средства, в том числе физиотерапевтическое, диагностическое и лечебное оборудование;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7) продукция, содержащая источники ионизирующего излучения, в том числе генерирующего, предназначенная для серийного производства или при использовании новых технологий; материалы и изделия с эффективной удельной активностью природных радионуклидов выше 740 Бк/кг;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8) новые материалы, используемые в практике питьевого водоснабжения;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9) пестициды и агрохимикаты.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 и заместителями руководителя территориальных органов Федеральной службы по надзору в сфере защиты прав потребителей и благополучия человека - заместителями главного государственного врача по субъектам Российской Федерации осуществляется выдача санитарно-эпидемиологических заключений на продукцию, указанную в </w:t>
      </w:r>
      <w:hyperlink w:anchor="P148" w:history="1">
        <w:r>
          <w:rPr>
            <w:color w:val="0000FF"/>
          </w:rPr>
          <w:t>пункте 1</w:t>
        </w:r>
      </w:hyperlink>
      <w:r>
        <w:t>, за исключением</w:t>
      </w:r>
      <w:proofErr w:type="gramEnd"/>
      <w:r>
        <w:t xml:space="preserve"> продукции, указанной в </w:t>
      </w:r>
      <w:hyperlink w:anchor="P167" w:history="1">
        <w:r>
          <w:rPr>
            <w:color w:val="0000FF"/>
          </w:rPr>
          <w:t>пункте 2</w:t>
        </w:r>
      </w:hyperlink>
      <w:r>
        <w:t>.</w:t>
      </w:r>
    </w:p>
    <w:p w:rsidR="008455DB" w:rsidRDefault="008455DB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Руководитель Управления Федеральной службы по надзору в сфере защиты прав </w:t>
      </w:r>
      <w:r>
        <w:lastRenderedPageBreak/>
        <w:t xml:space="preserve">потребителей и благополучия человека по железнодорожному транспорту - главный государственный санитарный врач Российской Федерации по железнодорожному транспорту и его заместители выдают санитарно-эпидемиологические заключения на виды деятельности (работы, услуги), осуществляемые исключительно на объектах железнодорожного транспорта, проектную документацию, продукцию, указанную в </w:t>
      </w:r>
      <w:hyperlink w:anchor="P148" w:history="1">
        <w:r>
          <w:rPr>
            <w:color w:val="0000FF"/>
          </w:rPr>
          <w:t>п. 1</w:t>
        </w:r>
      </w:hyperlink>
      <w:r>
        <w:t xml:space="preserve">, за исключением продукции, указанной в </w:t>
      </w:r>
      <w:hyperlink w:anchor="P167" w:history="1">
        <w:r>
          <w:rPr>
            <w:color w:val="0000FF"/>
          </w:rPr>
          <w:t>п. 2</w:t>
        </w:r>
      </w:hyperlink>
      <w:r>
        <w:t>, - предназначенные для использования</w:t>
      </w:r>
      <w:proofErr w:type="gramEnd"/>
      <w:r>
        <w:t xml:space="preserve"> исключительно на объектах железнодорожного транспорта.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4. Санитарно-эпидемиологические заключения на продукцию, поступающую для таможенного оформления в субъект Российской Федерации, выдаются руководителем территориального органа Федеральной службы по надзору в сфере защиты прав потребителей и благополучия человека - главным государственным санитарным врачом по соответствующему субъекту Российской Федерации, за исключением продукции, указанной в </w:t>
      </w:r>
      <w:hyperlink w:anchor="P167" w:history="1">
        <w:r>
          <w:rPr>
            <w:color w:val="0000FF"/>
          </w:rPr>
          <w:t>пункте 2</w:t>
        </w:r>
      </w:hyperlink>
      <w:r>
        <w:t>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Выдачу санитарно-эпидемиологических заключений на виды деятельности (работы, услуги), продукцию, проектную документацию в субъектах Российской Федерации осуществляют руководитель Федеральной службы по надзору в сфере защиты прав потребителей и благополучия человека - главный государственный санитарный врач и его заместители и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</w:t>
      </w:r>
      <w:proofErr w:type="gramEnd"/>
      <w:r>
        <w:t xml:space="preserve"> и их заместители.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5.1. Выдача санитарно-эпидемиологического заключения о соответствии (несоответствии) размещения Объекта осуществляется в срок, не превышающий 10 дней,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 и их заместителями.</w:t>
      </w:r>
    </w:p>
    <w:p w:rsidR="008455DB" w:rsidRDefault="008455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Роспотребнадзора от 01.12.2017 N 1117)</w:t>
      </w:r>
    </w:p>
    <w:p w:rsidR="008455DB" w:rsidRDefault="00845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действующей редакцией Федерального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30.03.1999 N 52-ФЗ выдача санитарно-эпидемиологических заключений не предусмотрена на следующие виды деятельности: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- производство лекарственных средств;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- деятельность, связанная с использованием возбудителей инфекционных заболеваний;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- производство и оборот этилового спирта, алкогольной и спиртосодержащей продукции;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- деятельность, связанная с использованием источников ионизирующего излучения.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данному вопросу см. также </w:t>
            </w:r>
            <w:hyperlink r:id="rId4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Роспотребнадзора от 03.10.2011 N 01/12592-1-32.</w:t>
            </w:r>
          </w:p>
        </w:tc>
      </w:tr>
    </w:tbl>
    <w:p w:rsidR="008455DB" w:rsidRDefault="008455DB">
      <w:pPr>
        <w:pStyle w:val="ConsPlusNormal"/>
        <w:spacing w:before="280"/>
        <w:ind w:firstLine="540"/>
        <w:jc w:val="both"/>
      </w:pPr>
      <w:r>
        <w:t>6. Санитарно-эпидемиологические заключения выдаются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использовать для осуществления следующих видов деятельности: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медицинская и фармацевтическая деятельность;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производство лекарственных средств;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деятельность, связанная с использованием возбудителей инфекционных заболеваний;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производство и оборот этилового спирта, алкогольной и спиртосодержащей продукции;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образовательная деятельность;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lastRenderedPageBreak/>
        <w:t>- деятельность, связанная с использованием источников ионизирующего излучения;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деятельность по сбору, использованию, обезвреживанию, транспортировке, размещению отходов I - IV класса опасности;</w:t>
      </w:r>
    </w:p>
    <w:p w:rsidR="008455DB" w:rsidRDefault="008455D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Роспотребнадзора от 12.08.2010 N 309)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- деятельность по организации отдыха детей и их оздоровления.</w:t>
      </w:r>
    </w:p>
    <w:p w:rsidR="008455DB" w:rsidRDefault="008455D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Роспотребнадзора от 04.04.2017 N 208)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При осуществлении деятельности на территории двух и более субъектов Российской Федерации санитарно-эпидемиологические заключения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использовать для осуществления вида деятельности, выдаются отдельно для осуществления деятельности в каждом из субъектов Российской Федерации.</w:t>
      </w:r>
    </w:p>
    <w:p w:rsidR="008455DB" w:rsidRDefault="008455D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Роспотребнадзора от 12.08.2010 N 309)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Выдачу санитарно-эпидемиологических заключений на виды деятельности (работы, услуги), продукцию, проектную документацию, предназначенные для использования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 осуществляют главные государственные санитарные врачи (заместители главных государственных санитарных врачей) структурных подразделений и федеральных государственных учреждений федеральных органов исполнительной</w:t>
      </w:r>
      <w:proofErr w:type="gramEnd"/>
      <w:r>
        <w:t xml:space="preserve"> власти, обеспечивающих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территориях. </w:t>
      </w:r>
      <w:proofErr w:type="gramStart"/>
      <w:r>
        <w:t>Действие санитарно-эпидемиологических заключений, выданных главными государственными санитарными врачами (заместителями главных государственных санитарных врачей) структурных подразделений и федеральных государственных учреждений федеральных органов исполнительной власти, обеспечивающих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</w:t>
      </w:r>
      <w:proofErr w:type="gramEnd"/>
      <w:r>
        <w:t xml:space="preserve"> труда и на отдельных территориях, распространяется исключительно на поднадзорные им территории и объекты.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8. Федеральные государственные учреждения здравоохранения - центры гигиены и эпидемиологии по согласованию с территориальными органами Роспотребнадзора осуществляют проведение организационно-технических мероприятий, связанных с проведением санитарно-эпидемиологических экспертиз и выдачей санитарно-эпидемиологических заключений.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9. Срок действия санитарно-эпидемиологического заключения составляет: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на продукцию, за исключением партий лома черных и цветных металлов (металлолом), - пять лет;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на опытную партию продукции, партию лома черных и цветных металлов (металлолом) - до одного года;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на виды деятельности, работы, услуги - бессрочно, за исключением сезонных работ и работ с источниками ионизирующего излучения;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на работу с источниками ионизирующего излучения - не более пяти лет;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lastRenderedPageBreak/>
        <w:t>на проектную документацию - срок действия проектной документации;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на деятельность по организации отдыха детей и их оздоровления - 1 год;</w:t>
      </w:r>
    </w:p>
    <w:p w:rsidR="008455DB" w:rsidRDefault="008455D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Роспотребнадзора от 04.04.2017 N 208)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на размещение Объекта - бессрочно.</w:t>
      </w:r>
    </w:p>
    <w:p w:rsidR="008455DB" w:rsidRDefault="008455D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Роспотребнадзора от 01.12.2017 N 1117)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10. Санитарно-эпидемиологические заключения подлежат переоформлению в случаях реорганизации, изменения наименования, места нахождения юридического лица, изменения фамилии, имени и (в случае если имеется) отчества, места жительства индивидуального предпринимателя, являющихся изготовителями продукции или осуществляющих деятельность по оказанию работ (услуг), получателями санитарно-эпидемиологических заключений, изменения наименования, области применения продукции.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Для переоформления санитарно-эпидемиологического заключения указанными лицами подается заявление о переоформлении санитарно-эпидемиологического заключения с приложением документов, подтверждающих изменения.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При переоформлении санитарно-эпидемиологического заключения выдается санитарно-эпидемиологическое заключение с присвоением нового номера и даты с указанием в тексте санитарно-эпидемиологического заключения реквизитов (номера и даты выдачи) санитарно-эпидемиологического заключения, взамен которого выдается новое.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При переоформлении санитарно-эпидемиологического заключения, переоформляемое санитарно-эпидемиологическое заключение подлежит возврату в орган Роспотребнадзора по месту получения санитарно-эпидемиологического заключения.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В иных случаях переоформление санитарно-эпидемиологического заключения не производится.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выявления несоответствия фактора среды обитания (либо хозяйственной или иной деятельности, либо продукции, либо работ и услуг) государственным санитарно-эпидемиологическим правилам и нормативам,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его заместителем, руководителями территориальных органов Федеральной службы по надзору в сфере защиты прав потребителей и благополучия человека</w:t>
      </w:r>
      <w:proofErr w:type="gramEnd"/>
      <w:r>
        <w:t xml:space="preserve"> - главными государственными санитарными врачами по субъектам Российской Федерации, по железнодорожному транспорту и их заместителями выдаются санитарно-эпидемиологические заключения о несоответствии фактора среды обитания (либо хозяйственной или иной деятельности, либо продукции, либо работ и услуг) государственным санитарно-эпидемиологическим правилам и нормативам с указанием причины несоответствия.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Соответствующие сведения вносятся в Реестр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12. Копии заключений заверяются органами Роспотребнадзора по месту выдачи заключения, защищаются двумя голографическими знаками в местах их размещения на оригинале или заверяются в установленном порядке.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13. </w:t>
      </w:r>
      <w:hyperlink r:id="rId50" w:history="1">
        <w:r>
          <w:rPr>
            <w:color w:val="0000FF"/>
          </w:rPr>
          <w:t>Выдача</w:t>
        </w:r>
      </w:hyperlink>
      <w:r>
        <w:t xml:space="preserve">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осуществляется на </w:t>
      </w:r>
      <w:hyperlink r:id="rId51" w:history="1">
        <w:r>
          <w:rPr>
            <w:color w:val="0000FF"/>
          </w:rPr>
          <w:t>бланках</w:t>
        </w:r>
      </w:hyperlink>
      <w:r>
        <w:t>, являющихся защищенной полиграфической продукцией с уровнем защиты от подделки "В".</w:t>
      </w:r>
    </w:p>
    <w:p w:rsidR="008455DB" w:rsidRDefault="008455D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13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Роспотребнадзора от 30.04.2009 N 359)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jc w:val="right"/>
        <w:outlineLvl w:val="0"/>
      </w:pPr>
      <w:r>
        <w:t>Приложение N 3</w:t>
      </w:r>
    </w:p>
    <w:p w:rsidR="008455DB" w:rsidRDefault="008455DB">
      <w:pPr>
        <w:pStyle w:val="ConsPlusNormal"/>
        <w:jc w:val="right"/>
      </w:pPr>
    </w:p>
    <w:p w:rsidR="008455DB" w:rsidRDefault="008455DB">
      <w:pPr>
        <w:pStyle w:val="ConsPlusNormal"/>
        <w:jc w:val="right"/>
      </w:pPr>
      <w:r>
        <w:t>Утверждено</w:t>
      </w:r>
    </w:p>
    <w:p w:rsidR="008455DB" w:rsidRDefault="008455DB">
      <w:pPr>
        <w:pStyle w:val="ConsPlusNormal"/>
        <w:jc w:val="right"/>
      </w:pPr>
      <w:r>
        <w:t>Приказом Роспотребнадзора</w:t>
      </w:r>
    </w:p>
    <w:p w:rsidR="008455DB" w:rsidRDefault="008455DB">
      <w:pPr>
        <w:pStyle w:val="ConsPlusNormal"/>
        <w:jc w:val="right"/>
      </w:pPr>
      <w:r>
        <w:t>от 19.07.2007 N 224</w:t>
      </w:r>
    </w:p>
    <w:p w:rsidR="008455DB" w:rsidRDefault="008455D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5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>О ведении реестра выданных санитарно-эпидемиологических заключений см. также:</w:t>
            </w:r>
          </w:p>
          <w:p w:rsidR="008455DB" w:rsidRDefault="008455DB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- Решение Комиссии Таможенного союза от 28.05.2010 N 299, которым, в частности, предусмотрена выдача единой формы документа, подтверждающего безопасность продукции (товаров) (Единая </w:t>
            </w:r>
            <w:hyperlink r:id="rId5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свидетельства о государственной регистрации) на всей территории таможенного союза, и утверждено </w:t>
            </w:r>
            <w:hyperlink r:id="rId54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ведении Реестра указанных свидетельств - с 1 июля 2010 года в части ведения реестра в отношении санитарно-эпидемиологических заключений, выдаваемых на продукцию (товары);</w:t>
            </w:r>
            <w:proofErr w:type="gramEnd"/>
          </w:p>
          <w:p w:rsidR="008455DB" w:rsidRDefault="008455DB">
            <w:pPr>
              <w:pStyle w:val="ConsPlusNormal"/>
              <w:jc w:val="both"/>
            </w:pPr>
            <w:r>
              <w:rPr>
                <w:color w:val="392C69"/>
              </w:rPr>
              <w:t xml:space="preserve">- Приказ Роспотребнадзора от 18.07.2012 N 775, утвердивший Административный </w:t>
            </w:r>
            <w:hyperlink r:id="rId55" w:history="1">
              <w:r>
                <w:rPr>
                  <w:color w:val="0000FF"/>
                </w:rPr>
                <w:t>регламент</w:t>
              </w:r>
            </w:hyperlink>
            <w:r>
              <w:rPr>
                <w:color w:val="392C69"/>
              </w:rPr>
              <w:t xml:space="preserve">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- в отношении заключений, выдаваемых на виды деятельности (работы, услуги) и проектную документацию.</w:t>
            </w:r>
          </w:p>
        </w:tc>
      </w:tr>
    </w:tbl>
    <w:p w:rsidR="008455DB" w:rsidRDefault="008455DB">
      <w:pPr>
        <w:pStyle w:val="ConsPlusTitle"/>
        <w:spacing w:before="280"/>
        <w:jc w:val="center"/>
      </w:pPr>
      <w:bookmarkStart w:id="5" w:name="P240"/>
      <w:bookmarkEnd w:id="5"/>
      <w:r>
        <w:t>ПОЛОЖЕНИЕ</w:t>
      </w:r>
    </w:p>
    <w:p w:rsidR="008455DB" w:rsidRDefault="008455DB">
      <w:pPr>
        <w:pStyle w:val="ConsPlusTitle"/>
        <w:jc w:val="center"/>
      </w:pPr>
      <w:r>
        <w:t xml:space="preserve">О РЕЕСТРЕ </w:t>
      </w:r>
      <w:proofErr w:type="gramStart"/>
      <w:r>
        <w:t>САНИТАРНО-ЭПИДЕМИОЛОГИЧЕСКИХ</w:t>
      </w:r>
      <w:proofErr w:type="gramEnd"/>
    </w:p>
    <w:p w:rsidR="008455DB" w:rsidRDefault="008455DB">
      <w:pPr>
        <w:pStyle w:val="ConsPlusTitle"/>
        <w:jc w:val="center"/>
      </w:pPr>
      <w:r>
        <w:t xml:space="preserve">ЗАКЛЮЧЕНИЙ О СООТВЕТСТВИИ (НЕСООТВЕТСТВИИ) </w:t>
      </w:r>
      <w:proofErr w:type="gramStart"/>
      <w:r>
        <w:t>ГОСУДАРСТВЕННЫМ</w:t>
      </w:r>
      <w:proofErr w:type="gramEnd"/>
    </w:p>
    <w:p w:rsidR="008455DB" w:rsidRDefault="008455DB">
      <w:pPr>
        <w:pStyle w:val="ConsPlusTitle"/>
        <w:jc w:val="center"/>
      </w:pPr>
      <w:r>
        <w:t>САНИТАРНО-ЭПИДЕМИОЛОГИЧЕСКИМ ПРАВИЛАМ И НОРМАТИВАМ ВИДОВ</w:t>
      </w:r>
    </w:p>
    <w:p w:rsidR="008455DB" w:rsidRDefault="008455DB">
      <w:pPr>
        <w:pStyle w:val="ConsPlusTitle"/>
        <w:jc w:val="center"/>
      </w:pPr>
      <w:r>
        <w:t>ДЕЯТЕЛЬНОСТИ (РАБОТ, УСЛУГ), ПРОДУКЦИИ,</w:t>
      </w:r>
    </w:p>
    <w:p w:rsidR="008455DB" w:rsidRDefault="008455DB">
      <w:pPr>
        <w:pStyle w:val="ConsPlusTitle"/>
        <w:jc w:val="center"/>
      </w:pPr>
      <w:r>
        <w:t>ПРОЕКТНОЙ ДОКУМЕНТАЦИИ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  <w:r>
        <w:t>1. Настоящее положение устанавливает порядок ведения реестра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 (далее - Реестр).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2. Реестр ведется в целях информирования потребителей, производителей и поставщиков продукции, работ, услуг, населения о продукции, работах, услугах, проектной документации, прошедших санитарно-эпидемиологическую экспертизу в органах и учреждениях, осуществляющих государственный санитарно-эпидемиологический надзор.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3. Реестр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4. Ведение Реестра осуществляется с помощью специализированного программного обеспечения, обеспечивающего хранение и обмен информацией.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 xml:space="preserve">5. Внесение в Реестр сведений о выданных санитарно-эпидемиологических заключениях, формирование отчетов о выданных санитарно-эпидемиологических заключениях, подготовка и передача информации в Реестр осуществляется органами и учреждениями, осуществляющими </w:t>
      </w:r>
      <w:r>
        <w:lastRenderedPageBreak/>
        <w:t>государственный санитарно-эпидемиологический надзор.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Информация передается в Реестр в электронном виде не позднее трех дней со дня выдачи санитарно-эпидемиологического заключения.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6. Реестр ведется федеральным государственным учреждением здравоохранения "Информационно-методический центр "Экспертиза" на основании информации, предоставляемой органами и учреждениями, осуществляющими государственный санитарно-эпидемиологический надзор.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7. Сведения Реестра являются общедоступными и размещаются на еженедельно обновляемом специализированном поисковом сервере в сети Интернет.</w:t>
      </w:r>
    </w:p>
    <w:p w:rsidR="008455DB" w:rsidRDefault="008455DB">
      <w:pPr>
        <w:pStyle w:val="ConsPlusNormal"/>
        <w:spacing w:before="220"/>
        <w:ind w:firstLine="540"/>
        <w:jc w:val="both"/>
      </w:pPr>
      <w:r>
        <w:t>8. Органы и учреждения, осуществляющие государственный санитарно-эпидемиологический надзор, федеральное государственное учреждение здравоохранения "Информационно-методический центр экспертиза" предоставляют заинтересованным лицам сведения, содержащиеся в Реестре.</w:t>
      </w: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ind w:firstLine="540"/>
        <w:jc w:val="both"/>
      </w:pPr>
    </w:p>
    <w:p w:rsidR="008455DB" w:rsidRDefault="00845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44B" w:rsidRDefault="00C1244B">
      <w:bookmarkStart w:id="6" w:name="_GoBack"/>
      <w:bookmarkEnd w:id="6"/>
    </w:p>
    <w:sectPr w:rsidR="00C1244B" w:rsidSect="0042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B"/>
    <w:rsid w:val="008455DB"/>
    <w:rsid w:val="00C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1355112346C16A9AA8C6B8697286BB943BF5554FB1C5510870CCB228D56CB1469CF402AF2A11F36746FC3BDD8F2120B344586AB80C6493O2Z6I" TargetMode="External"/><Relationship Id="rId18" Type="http://schemas.openxmlformats.org/officeDocument/2006/relationships/hyperlink" Target="consultantplus://offline/ref=411355112346C16A9AA8C6B8697286BB943AF65E4FB3C5510870CCB228D56CB1469CF402AF2A11F66046FC3BDD8F2120B344586AB80C6493O2Z6I" TargetMode="External"/><Relationship Id="rId26" Type="http://schemas.openxmlformats.org/officeDocument/2006/relationships/hyperlink" Target="consultantplus://offline/ref=411355112346C16A9AA8C6B8697286BB943BF55841B3C5510870CCB228D56CB1469CF402AF2A12F36446FC3BDD8F2120B344586AB80C6493O2Z6I" TargetMode="External"/><Relationship Id="rId39" Type="http://schemas.openxmlformats.org/officeDocument/2006/relationships/hyperlink" Target="consultantplus://offline/ref=411355112346C16A9AA8C6B8697286BB9732F75B45B9C5510870CCB228D56CB1469CF402AF2A11F76546FC3BDD8F2120B344586AB80C6493O2Z6I" TargetMode="External"/><Relationship Id="rId21" Type="http://schemas.openxmlformats.org/officeDocument/2006/relationships/hyperlink" Target="consultantplus://offline/ref=411355112346C16A9AA8C6B8697286BB943BF55841B3C5510870CCB228D56CB1469CF402AF2A10F56746FC3BDD8F2120B344586AB80C6493O2Z6I" TargetMode="External"/><Relationship Id="rId34" Type="http://schemas.openxmlformats.org/officeDocument/2006/relationships/hyperlink" Target="consultantplus://offline/ref=411355112346C16A9AA8C6B8697286BB943AF65E4FB3C5510870CCB228D56CB1469CF402AF2A11F66546FC3BDD8F2120B344586AB80C6493O2Z6I" TargetMode="External"/><Relationship Id="rId42" Type="http://schemas.openxmlformats.org/officeDocument/2006/relationships/hyperlink" Target="consultantplus://offline/ref=411355112346C16A9AA8C6B8697286BB943AF65E4FB3C5510870CCB228D56CB1469CF402AF2A11F56446FC3BDD8F2120B344586AB80C6493O2Z6I" TargetMode="External"/><Relationship Id="rId47" Type="http://schemas.openxmlformats.org/officeDocument/2006/relationships/hyperlink" Target="consultantplus://offline/ref=411355112346C16A9AA8C6B8697286BB9732F75B45B9C5510870CCB228D56CB1469CF402AF2A11F66446FC3BDD8F2120B344586AB80C6493O2Z6I" TargetMode="External"/><Relationship Id="rId50" Type="http://schemas.openxmlformats.org/officeDocument/2006/relationships/hyperlink" Target="consultantplus://offline/ref=411355112346C16A9AA8C6B8697286BB9232FB5D45BA985B0029C0B02FDA33B4418DF403AE3410F67C4FA86BO9Z1I" TargetMode="External"/><Relationship Id="rId55" Type="http://schemas.openxmlformats.org/officeDocument/2006/relationships/hyperlink" Target="consultantplus://offline/ref=411355112346C16A9AA8C6B8697286BB9432F65F45B7C5510870CCB228D56CB1469CF402AF2A10FF6046FC3BDD8F2120B344586AB80C6493O2Z6I" TargetMode="External"/><Relationship Id="rId7" Type="http://schemas.openxmlformats.org/officeDocument/2006/relationships/hyperlink" Target="consultantplus://offline/ref=411355112346C16A9AA8C6B8697286BB9732F75B45B9C5510870CCB228D56CB1469CF402AF2A11F76546FC3BDD8F2120B344586AB80C6493O2Z6I" TargetMode="External"/><Relationship Id="rId12" Type="http://schemas.openxmlformats.org/officeDocument/2006/relationships/hyperlink" Target="consultantplus://offline/ref=411355112346C16A9AA8C6B8697286BB9037F35C45BA985B0029C0B02FDA33A641D5F803AF2A12F26919F92ECCD72C21AC5B5875A40E65O9ZAI" TargetMode="External"/><Relationship Id="rId17" Type="http://schemas.openxmlformats.org/officeDocument/2006/relationships/hyperlink" Target="consultantplus://offline/ref=411355112346C16A9AA8C6B8697286BB9334FA5941BA985B0029C0B02FDA33B4418DF403AE3410F67C4FA86BO9Z1I" TargetMode="External"/><Relationship Id="rId25" Type="http://schemas.openxmlformats.org/officeDocument/2006/relationships/hyperlink" Target="consultantplus://offline/ref=411355112346C16A9AA8C6B8697286BB9137F35942BA985B0029C0B02FDA33A641D5F803AF2A10F46919F92ECCD72C21AC5B5875A40E65O9ZAI" TargetMode="External"/><Relationship Id="rId33" Type="http://schemas.openxmlformats.org/officeDocument/2006/relationships/hyperlink" Target="consultantplus://offline/ref=411355112346C16A9AA8C6B8697286BB9433FA5D46B8C5510870CCB228D56CB1469CF402AF2A11F06146FC3BDD8F2120B344586AB80C6493O2Z6I" TargetMode="External"/><Relationship Id="rId38" Type="http://schemas.openxmlformats.org/officeDocument/2006/relationships/hyperlink" Target="consultantplus://offline/ref=411355112346C16A9AA8C6B8697286BB9E3AF75E45BA985B0029C0B02FDA33A641D5F803AF2A11F06919F92ECCD72C21AC5B5875A40E65O9ZAI" TargetMode="External"/><Relationship Id="rId46" Type="http://schemas.openxmlformats.org/officeDocument/2006/relationships/hyperlink" Target="consultantplus://offline/ref=411355112346C16A9AA8C6B8697286BB9433F6554EB9C5510870CCB228D56CB1469CF402AF2A11F66046FC3BDD8F2120B344586AB80C6493O2Z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1355112346C16A9AA8C6B8697286BB9432F65C42B2C5510870CCB228D56CB1469CF402AF2A11F66646FC3BDD8F2120B344586AB80C6493O2Z6I" TargetMode="External"/><Relationship Id="rId20" Type="http://schemas.openxmlformats.org/officeDocument/2006/relationships/hyperlink" Target="consultantplus://offline/ref=411355112346C16A9AA8C6B8697286BB943BF55841B3C5510870CCB228D56CB1469CF402AF2A10F66A46FC3BDD8F2120B344586AB80C6493O2Z6I" TargetMode="External"/><Relationship Id="rId29" Type="http://schemas.openxmlformats.org/officeDocument/2006/relationships/hyperlink" Target="consultantplus://offline/ref=411355112346C16A9AA8C6B8697286BB943AF65E4FB3C5510870CCB228D56CB1469CF402AF2A11F66146FC3BDD8F2120B344586AB80C6493O2Z6I" TargetMode="External"/><Relationship Id="rId41" Type="http://schemas.openxmlformats.org/officeDocument/2006/relationships/hyperlink" Target="consultantplus://offline/ref=411355112346C16A9AA8C6B8697286BB943AF65E4FB3C5510870CCB228D56CB1469CF402AF2A11F56746FC3BDD8F2120B344586AB80C6493O2Z6I" TargetMode="External"/><Relationship Id="rId54" Type="http://schemas.openxmlformats.org/officeDocument/2006/relationships/hyperlink" Target="consultantplus://offline/ref=411355112346C16A9AA8C6B8697286BB9532F05A40B7C5510870CCB228D56CB1469CF402AE2B14F36446FC3BDD8F2120B344586AB80C6493O2Z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355112346C16A9AA8C6B8697286BB9E3AF75E45BA985B0029C0B02FDA33A641D5F803AF2A11F06919F92ECCD72C21AC5B5875A40E65O9ZAI" TargetMode="External"/><Relationship Id="rId11" Type="http://schemas.openxmlformats.org/officeDocument/2006/relationships/hyperlink" Target="consultantplus://offline/ref=411355112346C16A9AA8C6B8697286BB943BF55841B3C5510870CCB228D56CB1469CF402AF2A13F16446FC3BDD8F2120B344586AB80C6493O2Z6I" TargetMode="External"/><Relationship Id="rId24" Type="http://schemas.openxmlformats.org/officeDocument/2006/relationships/hyperlink" Target="consultantplus://offline/ref=411355112346C16A9AA8C6B8697286BB943BF55841B3C5510870CCB228D56CB1469CF402AF2A13F26A46FC3BDD8F2120B344586AB80C6493O2Z6I" TargetMode="External"/><Relationship Id="rId32" Type="http://schemas.openxmlformats.org/officeDocument/2006/relationships/hyperlink" Target="consultantplus://offline/ref=411355112346C16A9AA8C6B8697286BB9433FA5D46B8C5510870CCB228D56CB1469CF402AF2A11F06046FC3BDD8F2120B344586AB80C6493O2Z6I" TargetMode="External"/><Relationship Id="rId37" Type="http://schemas.openxmlformats.org/officeDocument/2006/relationships/hyperlink" Target="consultantplus://offline/ref=411355112346C16A9AA8C6B8697286BB9732F05D41B4C5510870CCB228D56CB1549CAC0EAF2B0FF66353AA6A98ODZ2I" TargetMode="External"/><Relationship Id="rId40" Type="http://schemas.openxmlformats.org/officeDocument/2006/relationships/hyperlink" Target="consultantplus://offline/ref=411355112346C16A9AA8C6B8697286BB9433F6554EB9C5510870CCB228D56CB1469CF402AF2A11F76446FC3BDD8F2120B344586AB80C6493O2Z6I" TargetMode="External"/><Relationship Id="rId45" Type="http://schemas.openxmlformats.org/officeDocument/2006/relationships/hyperlink" Target="consultantplus://offline/ref=411355112346C16A9AA8C6B8697286BB9732F75B45B9C5510870CCB228D56CB1469CF402AF2A11F76A46FC3BDD8F2120B344586AB80C6493O2Z6I" TargetMode="External"/><Relationship Id="rId53" Type="http://schemas.openxmlformats.org/officeDocument/2006/relationships/hyperlink" Target="consultantplus://offline/ref=411355112346C16A9AA8C6B8697286BB9532F05A40B7C5510870CCB228D56CB1469CF402AE2B15F36246FC3BDD8F2120B344586AB80C6493O2Z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1355112346C16A9AA8C6B8697286BB9432F65C42B2C5510870CCB228D56CB1469CF402AF2A11F66146FC3BDD8F2120B344586AB80C6493O2Z6I" TargetMode="External"/><Relationship Id="rId23" Type="http://schemas.openxmlformats.org/officeDocument/2006/relationships/hyperlink" Target="consultantplus://offline/ref=411355112346C16A9AA8C6B8697286BB943BF55841B3C5510870CCB228D56CB1469CF402AF2A15F56246FC3BDD8F2120B344586AB80C6493O2Z6I" TargetMode="External"/><Relationship Id="rId28" Type="http://schemas.openxmlformats.org/officeDocument/2006/relationships/hyperlink" Target="consultantplus://offline/ref=411355112346C16A9AA8C6B8697286BB9433FA5D46B8C5510870CCB228D56CB1469CF402AF2A11F06646FC3BDD8F2120B344586AB80C6493O2Z6I" TargetMode="External"/><Relationship Id="rId36" Type="http://schemas.openxmlformats.org/officeDocument/2006/relationships/hyperlink" Target="consultantplus://offline/ref=411355112346C16A9AA8C6B8697286BB9732FB5D4FB1C5510870CCB228D56CB1549CAC0EAF2B0FF66353AA6A98ODZ2I" TargetMode="External"/><Relationship Id="rId49" Type="http://schemas.openxmlformats.org/officeDocument/2006/relationships/hyperlink" Target="consultantplus://offline/ref=411355112346C16A9AA8C6B8697286BB943AF65E4FB3C5510870CCB228D56CB1469CF402AF2A11F56A46FC3BDD8F2120B344586AB80C6493O2Z6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11355112346C16A9AA8C6B8697286BB943AF65E4FB3C5510870CCB228D56CB1469CF402AF2A11F76446FC3BDD8F2120B344586AB80C6493O2Z6I" TargetMode="External"/><Relationship Id="rId19" Type="http://schemas.openxmlformats.org/officeDocument/2006/relationships/hyperlink" Target="consultantplus://offline/ref=411355112346C16A9AA8C6B8697286BB943BF55841B3C5510870CCB228D56CB1469CF402AF2A10F66146FC3BDD8F2120B344586AB80C6493O2Z6I" TargetMode="External"/><Relationship Id="rId31" Type="http://schemas.openxmlformats.org/officeDocument/2006/relationships/hyperlink" Target="consultantplus://offline/ref=411355112346C16A9AA8C6B8697286BB9734F05843B2C5510870CCB228D56CB1469CF402AF2A11F66046FC3BDD8F2120B344586AB80C6493O2Z6I" TargetMode="External"/><Relationship Id="rId44" Type="http://schemas.openxmlformats.org/officeDocument/2006/relationships/hyperlink" Target="consultantplus://offline/ref=411355112346C16A9AA8C6B8697286BB9730F35847B9C5510870CCB228D56CB1469CF402AF2A11F76746FC3BDD8F2120B344586AB80C6493O2Z6I" TargetMode="External"/><Relationship Id="rId52" Type="http://schemas.openxmlformats.org/officeDocument/2006/relationships/hyperlink" Target="consultantplus://offline/ref=411355112346C16A9AA8C6B8697286BB9E3AF75E45BA985B0029C0B02FDA33A641D5F803AF2A11F06919F92ECCD72C21AC5B5875A40E65O9Z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355112346C16A9AA8C6B8697286BB9433F6554EB9C5510870CCB228D56CB1469CF402AF2A11F76446FC3BDD8F2120B344586AB80C6493O2Z6I" TargetMode="External"/><Relationship Id="rId14" Type="http://schemas.openxmlformats.org/officeDocument/2006/relationships/hyperlink" Target="consultantplus://offline/ref=411355112346C16A9AA8C6B8697286BB9732F35D46B1C5510870CCB228D56CB1469CF402AF2A11F66B46FC3BDD8F2120B344586AB80C6493O2Z6I" TargetMode="External"/><Relationship Id="rId22" Type="http://schemas.openxmlformats.org/officeDocument/2006/relationships/hyperlink" Target="consultantplus://offline/ref=411355112346C16A9AA8C6B8697286BB943BF55841B3C5510870CCB228D56CB1469CF402AF2A10FF6746FC3BDD8F2120B344586AB80C6493O2Z6I" TargetMode="External"/><Relationship Id="rId27" Type="http://schemas.openxmlformats.org/officeDocument/2006/relationships/hyperlink" Target="consultantplus://offline/ref=411355112346C16A9AA8C6B8697286BB9532F0554FB8C5510870CCB228D56CB1549CAC0EAF2B0FF66353AA6A98ODZ2I" TargetMode="External"/><Relationship Id="rId30" Type="http://schemas.openxmlformats.org/officeDocument/2006/relationships/hyperlink" Target="consultantplus://offline/ref=411355112346C16A9AA8C6B8697286BB943AF65E4FB3C5510870CCB228D56CB1469CF402AF2A11F66446FC3BDD8F2120B344586AB80C6493O2Z6I" TargetMode="External"/><Relationship Id="rId35" Type="http://schemas.openxmlformats.org/officeDocument/2006/relationships/hyperlink" Target="consultantplus://offline/ref=411355112346C16A9AA8C6B8697286BB9732F25441B7C5510870CCB228D56CB1469CF402AF2A11F56146FC3BDD8F2120B344586AB80C6493O2Z6I" TargetMode="External"/><Relationship Id="rId43" Type="http://schemas.openxmlformats.org/officeDocument/2006/relationships/hyperlink" Target="consultantplus://offline/ref=411355112346C16A9AA8C6B8697286BB943BF55841B3C5510870CCB228D56CB1469CF402AC2B1AA33309FD6799DB3221B3445B6BA7O0Z6I" TargetMode="External"/><Relationship Id="rId48" Type="http://schemas.openxmlformats.org/officeDocument/2006/relationships/hyperlink" Target="consultantplus://offline/ref=411355112346C16A9AA8C6B8697286BB9433F6554EB9C5510870CCB228D56CB1469CF402AF2A11F66746FC3BDD8F2120B344586AB80C6493O2Z6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11355112346C16A9AA8C6B8697286BB9432F65C42B2C5510870CCB228D56CB1469CF402AF2A11F66046FC3BDD8F2120B344586AB80C6493O2Z6I" TargetMode="External"/><Relationship Id="rId51" Type="http://schemas.openxmlformats.org/officeDocument/2006/relationships/hyperlink" Target="consultantplus://offline/ref=411355112346C16A9AA8C6B8697286BB943BF25A42BA985B0029C0B02FDA33B4418DF403AE3410F67C4FA86BO9Z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6941</Words>
  <Characters>39570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2018-11-01T08:25:00Z</dcterms:created>
  <dcterms:modified xsi:type="dcterms:W3CDTF">2018-11-01T08:25:00Z</dcterms:modified>
</cp:coreProperties>
</file>